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474934">
        <w:rPr>
          <w:rFonts w:ascii="TH SarabunPSK" w:hAnsi="TH SarabunPSK" w:cs="TH SarabunPSK" w:hint="cs"/>
          <w:cs/>
        </w:rPr>
        <w:t>โครงการย้ายหอถังเหล็กพร้อมถังกรอง บ้านหนองพังโพด หมู่ที 6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723922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474934">
        <w:rPr>
          <w:rFonts w:ascii="TH SarabunPSK" w:hAnsi="TH SarabunPSK" w:cs="TH SarabunPSK" w:hint="cs"/>
          <w:spacing w:val="-4"/>
          <w:sz w:val="32"/>
          <w:szCs w:val="32"/>
          <w:cs/>
        </w:rPr>
        <w:t>ย้ายหอถังเหล็กพร้อมถังกรอง</w:t>
      </w:r>
      <w:r w:rsidR="00474934">
        <w:rPr>
          <w:rFonts w:ascii="TH SarabunPSK" w:hAnsi="TH SarabunPSK" w:cs="TH SarabunPSK" w:hint="cs"/>
          <w:sz w:val="32"/>
          <w:szCs w:val="32"/>
          <w:cs/>
        </w:rPr>
        <w:t xml:space="preserve"> บ้านหนองพังโพด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474934">
        <w:rPr>
          <w:rFonts w:ascii="TH SarabunPSK" w:hAnsi="TH SarabunPSK" w:cs="TH SarabunPSK" w:hint="cs"/>
          <w:sz w:val="32"/>
          <w:szCs w:val="32"/>
          <w:cs/>
        </w:rPr>
        <w:t>6 รายละเอียดโครงการ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474934">
        <w:rPr>
          <w:rFonts w:ascii="TH SarabunPSK" w:hAnsi="TH SarabunPSK" w:cs="TH SarabunPSK" w:hint="cs"/>
          <w:b/>
          <w:bCs/>
          <w:sz w:val="32"/>
          <w:szCs w:val="32"/>
          <w:cs/>
        </w:rPr>
        <w:t>13,000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474934">
        <w:rPr>
          <w:rFonts w:ascii="TH SarabunPSK" w:hAnsi="TH SarabunPSK" w:cs="TH SarabunPSK" w:hint="cs"/>
          <w:b/>
          <w:bCs/>
          <w:sz w:val="32"/>
          <w:szCs w:val="32"/>
          <w:cs/>
        </w:rPr>
        <w:t>(หนึ่งหมื่นสามพัน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474934">
        <w:rPr>
          <w:rFonts w:ascii="TH SarabunPSK" w:hAnsi="TH SarabunPSK" w:cs="TH SarabunPSK"/>
          <w:b/>
          <w:bCs/>
          <w:sz w:val="32"/>
          <w:szCs w:val="32"/>
        </w:rPr>
        <w:t xml:space="preserve"> 1 – 2 </w:t>
      </w:r>
      <w:proofErr w:type="gramStart"/>
      <w:r w:rsidR="00474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="00472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proofErr w:type="gramEnd"/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4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47493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474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มิถุนายน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47493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934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BE6DC1">
        <w:rPr>
          <w:rFonts w:ascii="TH SarabunIT๙" w:hAnsi="TH SarabunIT๙" w:cs="TH SarabunIT๙" w:hint="cs"/>
          <w:sz w:val="32"/>
          <w:szCs w:val="32"/>
          <w:cs/>
        </w:rPr>
        <w:t>ถนนหินคลุก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บ้านมอสูง  หมู่ที่ 10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388,900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-สามแสนแปดหมื่นแปดพันเก้าร้อย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F5CCD" w:rsidRPr="00321FBE" w:rsidRDefault="00E144C6" w:rsidP="00FA4742">
      <w:pPr>
        <w:pStyle w:val="a3"/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321FBE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B06863"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ขนาดกว้าง 4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B06863">
        <w:rPr>
          <w:rFonts w:ascii="TH SarabunPSK" w:hAnsi="TH SarabunPSK" w:cs="TH SarabunPSK"/>
          <w:sz w:val="32"/>
          <w:szCs w:val="32"/>
        </w:rPr>
        <w:t xml:space="preserve"> 1</w:t>
      </w:r>
      <w:r w:rsidR="00B06863">
        <w:rPr>
          <w:rFonts w:ascii="TH SarabunPSK" w:hAnsi="TH SarabunPSK" w:cs="TH SarabunPSK" w:hint="cs"/>
          <w:sz w:val="32"/>
          <w:szCs w:val="32"/>
          <w:cs/>
        </w:rPr>
        <w:t>,</w:t>
      </w:r>
      <w:r w:rsidR="00B06863">
        <w:rPr>
          <w:rFonts w:ascii="TH SarabunPSK" w:hAnsi="TH SarabunPSK" w:cs="TH SarabunPSK"/>
          <w:sz w:val="32"/>
          <w:szCs w:val="32"/>
        </w:rPr>
        <w:t xml:space="preserve">200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E675FA">
        <w:rPr>
          <w:rFonts w:ascii="TH SarabunPSK" w:hAnsi="TH SarabunPSK" w:cs="TH SarabunPSK"/>
          <w:sz w:val="32"/>
          <w:szCs w:val="32"/>
        </w:rPr>
        <w:t xml:space="preserve">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หนาเฉลี่ย 0.15 เมตร มี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ปริมาตรหินคลุกไม่น้อยกว่า 720 </w:t>
      </w:r>
      <w:proofErr w:type="gramStart"/>
      <w:r w:rsidR="00B06863">
        <w:rPr>
          <w:rFonts w:ascii="TH SarabunPSK" w:hAnsi="TH SarabunPSK" w:cs="TH SarabunPSK" w:hint="cs"/>
          <w:sz w:val="32"/>
          <w:szCs w:val="32"/>
          <w:cs/>
        </w:rPr>
        <w:t>ลูกบาศก์เมตร(</w:t>
      </w:r>
      <w:proofErr w:type="gramEnd"/>
      <w:r w:rsidR="00B06863">
        <w:rPr>
          <w:rFonts w:ascii="TH SarabunPSK" w:hAnsi="TH SarabunPSK" w:cs="TH SarabunPSK" w:hint="cs"/>
          <w:sz w:val="32"/>
          <w:szCs w:val="32"/>
          <w:cs/>
        </w:rPr>
        <w:t>คิวหลวม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พร้อมเกรดเกลี่ยบดทับแน่น 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1  ป้าย</w:t>
      </w:r>
      <w:r w:rsidR="00321FBE">
        <w:rPr>
          <w:rFonts w:ascii="TH SarabunPSK" w:hAnsi="TH SarabunPSK" w:cs="TH SarabunPSK" w:hint="cs"/>
          <w:sz w:val="32"/>
          <w:szCs w:val="32"/>
          <w:cs/>
        </w:rPr>
        <w:t xml:space="preserve"> ทำตามแบบ</w:t>
      </w:r>
      <w:proofErr w:type="spellStart"/>
      <w:r w:rsidR="00321FBE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321FBE">
        <w:rPr>
          <w:rFonts w:ascii="TH SarabunPSK" w:hAnsi="TH SarabunPSK" w:cs="TH SarabunPSK" w:hint="cs"/>
          <w:sz w:val="32"/>
          <w:szCs w:val="32"/>
          <w:cs/>
        </w:rPr>
        <w:t>ตะเคียนกำหนด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 xml:space="preserve">7  เมษายน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</w:t>
      </w:r>
      <w:r w:rsidR="00E675FA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สามแสนแปดหมื่นแปดพันเก้าร้อย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4A0379"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นายช่างโ</w:t>
      </w:r>
      <w:r w:rsidR="004A0379">
        <w:rPr>
          <w:rFonts w:ascii="TH SarabunIT๙" w:hAnsi="TH SarabunIT๙" w:cs="TH SarabunIT๙"/>
          <w:sz w:val="32"/>
          <w:szCs w:val="32"/>
          <w:cs/>
        </w:rPr>
        <w:t xml:space="preserve">ยธา           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กรรมการ</w:t>
      </w:r>
      <w:r w:rsidR="004A0379">
        <w:rPr>
          <w:rFonts w:ascii="TH SarabunIT๙" w:hAnsi="TH SarabunIT๙" w:cs="TH SarabunIT๙"/>
          <w:sz w:val="32"/>
          <w:szCs w:val="32"/>
        </w:rPr>
        <w:t>/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21264">
      <w:pPr>
        <w:pStyle w:val="a3"/>
        <w:ind w:left="180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</w:p>
    <w:p w:rsidR="00021264" w:rsidRPr="00B06904" w:rsidRDefault="00021264" w:rsidP="0002126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2126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14A3C"/>
    <w:rsid w:val="00021264"/>
    <w:rsid w:val="00025107"/>
    <w:rsid w:val="00026F01"/>
    <w:rsid w:val="00060E3B"/>
    <w:rsid w:val="00061BEE"/>
    <w:rsid w:val="000773C4"/>
    <w:rsid w:val="000A2306"/>
    <w:rsid w:val="000B2B51"/>
    <w:rsid w:val="000C0CCE"/>
    <w:rsid w:val="000D56CE"/>
    <w:rsid w:val="00103EA2"/>
    <w:rsid w:val="00127127"/>
    <w:rsid w:val="00163993"/>
    <w:rsid w:val="00184F8C"/>
    <w:rsid w:val="001A757C"/>
    <w:rsid w:val="001F02B5"/>
    <w:rsid w:val="002019B2"/>
    <w:rsid w:val="002316E4"/>
    <w:rsid w:val="00296A8F"/>
    <w:rsid w:val="002B646C"/>
    <w:rsid w:val="002E5967"/>
    <w:rsid w:val="00301530"/>
    <w:rsid w:val="003136D5"/>
    <w:rsid w:val="00321261"/>
    <w:rsid w:val="00321FBE"/>
    <w:rsid w:val="003F3C24"/>
    <w:rsid w:val="003F5CCD"/>
    <w:rsid w:val="0046458E"/>
    <w:rsid w:val="004721B5"/>
    <w:rsid w:val="00474934"/>
    <w:rsid w:val="004A0379"/>
    <w:rsid w:val="004E4BB8"/>
    <w:rsid w:val="00530C6B"/>
    <w:rsid w:val="005404FF"/>
    <w:rsid w:val="005755BB"/>
    <w:rsid w:val="005B16A5"/>
    <w:rsid w:val="006005E2"/>
    <w:rsid w:val="006620E4"/>
    <w:rsid w:val="00665356"/>
    <w:rsid w:val="00675AF4"/>
    <w:rsid w:val="006902CE"/>
    <w:rsid w:val="006E12FB"/>
    <w:rsid w:val="006F42D8"/>
    <w:rsid w:val="00721511"/>
    <w:rsid w:val="00723922"/>
    <w:rsid w:val="0073399F"/>
    <w:rsid w:val="00756B39"/>
    <w:rsid w:val="0076135A"/>
    <w:rsid w:val="00767228"/>
    <w:rsid w:val="007A4D9C"/>
    <w:rsid w:val="007B573E"/>
    <w:rsid w:val="007C38E0"/>
    <w:rsid w:val="007D26C8"/>
    <w:rsid w:val="007E6AD6"/>
    <w:rsid w:val="007F1562"/>
    <w:rsid w:val="007F7D66"/>
    <w:rsid w:val="008007D0"/>
    <w:rsid w:val="008114EC"/>
    <w:rsid w:val="00814520"/>
    <w:rsid w:val="00850178"/>
    <w:rsid w:val="0085248A"/>
    <w:rsid w:val="008527AF"/>
    <w:rsid w:val="0086425F"/>
    <w:rsid w:val="008805ED"/>
    <w:rsid w:val="00896C0C"/>
    <w:rsid w:val="008A3C4B"/>
    <w:rsid w:val="008B5AC0"/>
    <w:rsid w:val="008E4F89"/>
    <w:rsid w:val="00904144"/>
    <w:rsid w:val="0091388D"/>
    <w:rsid w:val="009719E4"/>
    <w:rsid w:val="009850B0"/>
    <w:rsid w:val="009D4412"/>
    <w:rsid w:val="009E6F33"/>
    <w:rsid w:val="00A01CA9"/>
    <w:rsid w:val="00A603CD"/>
    <w:rsid w:val="00A875EE"/>
    <w:rsid w:val="00AB5472"/>
    <w:rsid w:val="00AF243F"/>
    <w:rsid w:val="00B06863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BE6DC1"/>
    <w:rsid w:val="00BF522B"/>
    <w:rsid w:val="00C27AD0"/>
    <w:rsid w:val="00C466FE"/>
    <w:rsid w:val="00C80147"/>
    <w:rsid w:val="00CB4738"/>
    <w:rsid w:val="00CB4A6A"/>
    <w:rsid w:val="00CE22DB"/>
    <w:rsid w:val="00D013AD"/>
    <w:rsid w:val="00D57FC0"/>
    <w:rsid w:val="00D62681"/>
    <w:rsid w:val="00D918CE"/>
    <w:rsid w:val="00D96D79"/>
    <w:rsid w:val="00DF51CE"/>
    <w:rsid w:val="00E01A98"/>
    <w:rsid w:val="00E0384F"/>
    <w:rsid w:val="00E144C6"/>
    <w:rsid w:val="00E31707"/>
    <w:rsid w:val="00E62D0B"/>
    <w:rsid w:val="00E675FA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85</cp:revision>
  <cp:lastPrinted>2017-04-12T03:57:00Z</cp:lastPrinted>
  <dcterms:created xsi:type="dcterms:W3CDTF">2013-12-19T06:51:00Z</dcterms:created>
  <dcterms:modified xsi:type="dcterms:W3CDTF">2017-06-01T08:52:00Z</dcterms:modified>
</cp:coreProperties>
</file>